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63" w:rsidRDefault="00203B6E" w:rsidP="00FC06C2">
      <w:pPr>
        <w:spacing w:line="240" w:lineRule="auto"/>
        <w:jc w:val="both"/>
        <w:rPr>
          <w:rFonts w:ascii="Tahoma" w:hAnsi="Tahoma" w:cs="Tahoma"/>
          <w:b/>
          <w:color w:val="E36C0A" w:themeColor="accent6" w:themeShade="BF"/>
          <w:sz w:val="32"/>
        </w:rPr>
      </w:pPr>
      <w:r>
        <w:rPr>
          <w:rFonts w:ascii="Tahoma" w:hAnsi="Tahoma" w:cs="Tahoma"/>
          <w:b/>
          <w:color w:val="E36C0A" w:themeColor="accent6" w:themeShade="BF"/>
          <w:sz w:val="32"/>
        </w:rPr>
        <w:t>KIỂM KÊ HÀNG TỒN KHO</w:t>
      </w:r>
      <w:r w:rsidR="00A648D8" w:rsidRPr="00A648D8">
        <w:rPr>
          <w:rFonts w:ascii="Tahoma" w:hAnsi="Tahoma" w:cs="Tahoma"/>
          <w:b/>
          <w:color w:val="E36C0A" w:themeColor="accent6" w:themeShade="BF"/>
          <w:sz w:val="20"/>
        </w:rPr>
        <w:pict>
          <v:rect id="_x0000_i1025" style="width:468pt;height:2pt" o:hralign="center" o:hrstd="t" o:hrnoshade="t" o:hr="t" fillcolor="#31849b [2408]" stroked="f"/>
        </w:pict>
      </w:r>
    </w:p>
    <w:p w:rsidR="00203B6E" w:rsidRPr="00C64EB8" w:rsidRDefault="009C3D04" w:rsidP="00203B6E">
      <w:pPr>
        <w:pStyle w:val="ListParagraph"/>
        <w:numPr>
          <w:ilvl w:val="0"/>
          <w:numId w:val="1"/>
        </w:numPr>
        <w:spacing w:line="360" w:lineRule="auto"/>
        <w:ind w:left="360"/>
        <w:jc w:val="both"/>
        <w:rPr>
          <w:rFonts w:ascii="Tahoma" w:hAnsi="Tahoma" w:cs="Tahoma"/>
        </w:rPr>
      </w:pPr>
      <w:r>
        <w:rPr>
          <w:rFonts w:ascii="Tahoma" w:hAnsi="Tahoma" w:cs="Tahoma"/>
          <w:b/>
          <w:color w:val="365F91" w:themeColor="accent1" w:themeShade="BF"/>
        </w:rPr>
        <w:t>Giới thiệu:</w:t>
      </w:r>
      <w:r w:rsidR="00203B6E">
        <w:rPr>
          <w:rFonts w:ascii="Tahoma" w:hAnsi="Tahoma" w:cs="Tahoma"/>
          <w:b/>
          <w:color w:val="365F91" w:themeColor="accent1" w:themeShade="BF"/>
        </w:rPr>
        <w:t xml:space="preserve"> </w:t>
      </w:r>
      <w:r w:rsidR="00203B6E" w:rsidRPr="00203B6E">
        <w:rPr>
          <w:rFonts w:ascii="Tahoma" w:hAnsi="Tahoma" w:cs="Tahoma"/>
        </w:rPr>
        <w:t>Giao diện nhập dữ liệu kiểm kê hàng tồn kho thực tế. Dữ liệu nhập là số tồn kho thực tế kiểm kê được (không phải số điều chỉnh kiểm kê).</w:t>
      </w:r>
      <w:r w:rsidR="00203B6E">
        <w:rPr>
          <w:rFonts w:ascii="Tahoma" w:hAnsi="Tahoma" w:cs="Tahoma"/>
        </w:rPr>
        <w:t xml:space="preserve"> Sau khi nhập dữ liệu kiểm kê, có thể ra lệnh để phần mềm tự tính toán và tạo phiếu điều chỉnh kiểm kê.</w:t>
      </w:r>
    </w:p>
    <w:p w:rsidR="00A11FB8" w:rsidRPr="00C64EB8" w:rsidRDefault="00A11FB8" w:rsidP="00203B6E">
      <w:pPr>
        <w:pStyle w:val="ListParagraph"/>
        <w:spacing w:line="360" w:lineRule="auto"/>
        <w:jc w:val="both"/>
        <w:rPr>
          <w:rFonts w:ascii="Tahoma" w:hAnsi="Tahoma" w:cs="Tahoma"/>
        </w:rPr>
      </w:pPr>
    </w:p>
    <w:p w:rsidR="001052D9" w:rsidRDefault="008C5C70" w:rsidP="001052D9">
      <w:pPr>
        <w:pStyle w:val="ListParagraph"/>
        <w:numPr>
          <w:ilvl w:val="0"/>
          <w:numId w:val="1"/>
        </w:numPr>
        <w:spacing w:line="360" w:lineRule="auto"/>
        <w:ind w:left="360"/>
        <w:jc w:val="both"/>
        <w:rPr>
          <w:rFonts w:ascii="Tahoma" w:hAnsi="Tahoma" w:cs="Tahoma"/>
        </w:rPr>
      </w:pPr>
      <w:r>
        <w:rPr>
          <w:rFonts w:ascii="Tahoma" w:hAnsi="Tahoma" w:cs="Tahoma"/>
          <w:b/>
          <w:color w:val="365F91" w:themeColor="accent1" w:themeShade="BF"/>
        </w:rPr>
        <w:t>Hướng dẫn giao diện</w:t>
      </w:r>
      <w:r w:rsidR="005C3563">
        <w:rPr>
          <w:rFonts w:ascii="Tahoma" w:hAnsi="Tahoma" w:cs="Tahoma"/>
          <w:b/>
          <w:color w:val="365F91" w:themeColor="accent1" w:themeShade="BF"/>
        </w:rPr>
        <w:t xml:space="preserve">: </w:t>
      </w:r>
    </w:p>
    <w:p w:rsidR="005E3331" w:rsidRDefault="005A2336" w:rsidP="005E3331">
      <w:pPr>
        <w:pStyle w:val="ListParagraph"/>
        <w:numPr>
          <w:ilvl w:val="1"/>
          <w:numId w:val="1"/>
        </w:numPr>
        <w:spacing w:line="360" w:lineRule="auto"/>
        <w:ind w:left="720"/>
        <w:jc w:val="both"/>
        <w:rPr>
          <w:rFonts w:ascii="Tahoma" w:hAnsi="Tahoma" w:cs="Tahoma"/>
        </w:rPr>
      </w:pPr>
      <w:r>
        <w:rPr>
          <w:rFonts w:ascii="Tahoma" w:hAnsi="Tahoma" w:cs="Tahoma"/>
          <w:b/>
        </w:rPr>
        <w:t>Số biên bản kiểm kê</w:t>
      </w:r>
      <w:r w:rsidR="005E3331">
        <w:rPr>
          <w:rFonts w:ascii="Tahoma" w:hAnsi="Tahoma" w:cs="Tahoma"/>
        </w:rPr>
        <w:t xml:space="preserve">: </w:t>
      </w:r>
      <w:r>
        <w:rPr>
          <w:rFonts w:ascii="Tahoma" w:hAnsi="Tahoma" w:cs="Tahoma"/>
        </w:rPr>
        <w:t>Tự cho, bắt buộc nhập, cấm trùng.</w:t>
      </w:r>
    </w:p>
    <w:p w:rsidR="005E3331" w:rsidRDefault="005A2336" w:rsidP="005E3331">
      <w:pPr>
        <w:pStyle w:val="ListParagraph"/>
        <w:numPr>
          <w:ilvl w:val="1"/>
          <w:numId w:val="1"/>
        </w:numPr>
        <w:spacing w:line="360" w:lineRule="auto"/>
        <w:ind w:left="720"/>
        <w:jc w:val="both"/>
        <w:rPr>
          <w:rFonts w:ascii="Tahoma" w:hAnsi="Tahoma" w:cs="Tahoma"/>
        </w:rPr>
      </w:pPr>
      <w:r>
        <w:rPr>
          <w:rFonts w:ascii="Tahoma" w:hAnsi="Tahoma" w:cs="Tahoma"/>
          <w:b/>
        </w:rPr>
        <w:t>Ngày lập</w:t>
      </w:r>
      <w:r w:rsidR="005E3331">
        <w:rPr>
          <w:rFonts w:ascii="Tahoma" w:hAnsi="Tahoma" w:cs="Tahoma"/>
        </w:rPr>
        <w:t xml:space="preserve">: </w:t>
      </w:r>
      <w:r>
        <w:rPr>
          <w:rFonts w:ascii="Tahoma" w:hAnsi="Tahoma" w:cs="Tahoma"/>
        </w:rPr>
        <w:t>Là ngày chốt số kiểm kê.</w:t>
      </w:r>
    </w:p>
    <w:p w:rsidR="005A2336" w:rsidRPr="005A2336" w:rsidRDefault="005A2336" w:rsidP="005A2336">
      <w:pPr>
        <w:pStyle w:val="ListParagraph"/>
        <w:numPr>
          <w:ilvl w:val="1"/>
          <w:numId w:val="1"/>
        </w:numPr>
        <w:spacing w:line="360" w:lineRule="auto"/>
        <w:ind w:left="720"/>
        <w:jc w:val="both"/>
        <w:rPr>
          <w:rFonts w:ascii="Tahoma" w:hAnsi="Tahoma" w:cs="Tahoma"/>
        </w:rPr>
      </w:pPr>
      <w:r w:rsidRPr="005A2336">
        <w:rPr>
          <w:rFonts w:ascii="Tahoma" w:hAnsi="Tahoma" w:cs="Tahoma"/>
          <w:b/>
        </w:rPr>
        <w:t>Kho kiểm kê</w:t>
      </w:r>
      <w:r w:rsidRPr="005A2336">
        <w:rPr>
          <w:rFonts w:ascii="Tahoma" w:hAnsi="Tahoma" w:cs="Tahoma"/>
        </w:rPr>
        <w:t>: Chọn mã kho kiểm kê, 1 kho có thể có nhiều phiếu kiểm kê. Tuy nhiên, 1 loại/mã hàng trong kho đó thì chỉ được kiểm kê chốt số trong 1 ngày. Trong trường hợp không kiểm kê hết trong 1 ngày, thì số liệu kiểm kê phải tính giật lùi lại thành số chốt kiểm kê cuối 1 ngày nào đó.</w:t>
      </w:r>
    </w:p>
    <w:p w:rsidR="003F18B0" w:rsidRDefault="001F58A8" w:rsidP="00EC2E2C">
      <w:pPr>
        <w:pStyle w:val="ListParagraph"/>
        <w:numPr>
          <w:ilvl w:val="1"/>
          <w:numId w:val="1"/>
        </w:numPr>
        <w:spacing w:line="360" w:lineRule="auto"/>
        <w:ind w:left="720"/>
        <w:jc w:val="both"/>
        <w:rPr>
          <w:rFonts w:ascii="Tahoma" w:hAnsi="Tahoma" w:cs="Tahoma"/>
        </w:rPr>
      </w:pPr>
      <w:r w:rsidRPr="001F58A8">
        <w:rPr>
          <w:rFonts w:ascii="Tahoma" w:hAnsi="Tahoma" w:cs="Tahoma"/>
          <w:b/>
        </w:rPr>
        <w:t>Nút tiện ích</w:t>
      </w:r>
      <w:r>
        <w:rPr>
          <w:rFonts w:ascii="Tahoma" w:hAnsi="Tahoma" w:cs="Tahoma"/>
        </w:rPr>
        <w:t>:</w:t>
      </w:r>
    </w:p>
    <w:p w:rsidR="001F58A8" w:rsidRDefault="00EE300D" w:rsidP="001F58A8">
      <w:pPr>
        <w:pStyle w:val="ListParagraph"/>
        <w:numPr>
          <w:ilvl w:val="2"/>
          <w:numId w:val="1"/>
        </w:numPr>
        <w:spacing w:line="360" w:lineRule="auto"/>
        <w:ind w:left="1080"/>
        <w:jc w:val="both"/>
        <w:rPr>
          <w:rFonts w:ascii="Tahoma" w:hAnsi="Tahoma" w:cs="Tahoma"/>
        </w:rPr>
      </w:pPr>
      <w:r w:rsidRPr="00C70732">
        <w:rPr>
          <w:rFonts w:ascii="Tahoma" w:hAnsi="Tahoma" w:cs="Tahoma"/>
          <w:b/>
          <w:u w:val="single"/>
        </w:rPr>
        <w:t>Kiểm tra tồn kho</w:t>
      </w:r>
      <w:r>
        <w:rPr>
          <w:rFonts w:ascii="Tahoma" w:hAnsi="Tahoma" w:cs="Tahoma"/>
        </w:rPr>
        <w:t>: In kiểm tra số dư tức thời của những mã hàng được nhập trong phiếu.</w:t>
      </w:r>
    </w:p>
    <w:p w:rsidR="00EE300D" w:rsidRDefault="00EE300D" w:rsidP="001F58A8">
      <w:pPr>
        <w:pStyle w:val="ListParagraph"/>
        <w:numPr>
          <w:ilvl w:val="2"/>
          <w:numId w:val="1"/>
        </w:numPr>
        <w:spacing w:line="360" w:lineRule="auto"/>
        <w:ind w:left="1080"/>
        <w:jc w:val="both"/>
        <w:rPr>
          <w:rFonts w:ascii="Tahoma" w:hAnsi="Tahoma" w:cs="Tahoma"/>
        </w:rPr>
      </w:pPr>
      <w:r w:rsidRPr="00C70732">
        <w:rPr>
          <w:rFonts w:ascii="Tahoma" w:hAnsi="Tahoma" w:cs="Tahoma"/>
          <w:b/>
          <w:i/>
          <w:u w:val="single"/>
        </w:rPr>
        <w:t>Nhập nhanh mặt hàng</w:t>
      </w:r>
      <w:r>
        <w:rPr>
          <w:rFonts w:ascii="Tahoma" w:hAnsi="Tahoma" w:cs="Tahoma"/>
        </w:rPr>
        <w:t>: Tiện ích cho phép tìm và chọn nhiều mã hàng cùng lúc.</w:t>
      </w:r>
    </w:p>
    <w:p w:rsidR="00EE300D" w:rsidRDefault="00EE300D" w:rsidP="001F58A8">
      <w:pPr>
        <w:pStyle w:val="ListParagraph"/>
        <w:numPr>
          <w:ilvl w:val="2"/>
          <w:numId w:val="1"/>
        </w:numPr>
        <w:spacing w:line="360" w:lineRule="auto"/>
        <w:ind w:left="1080"/>
        <w:jc w:val="both"/>
        <w:rPr>
          <w:rFonts w:ascii="Tahoma" w:hAnsi="Tahoma" w:cs="Tahoma"/>
        </w:rPr>
      </w:pPr>
      <w:r w:rsidRPr="00C70732">
        <w:rPr>
          <w:rFonts w:ascii="Tahoma" w:hAnsi="Tahoma" w:cs="Tahoma"/>
          <w:b/>
          <w:i/>
          <w:u w:val="single"/>
        </w:rPr>
        <w:t>Nhập dữ liệu từ excel</w:t>
      </w:r>
      <w:r>
        <w:rPr>
          <w:rFonts w:ascii="Tahoma" w:hAnsi="Tahoma" w:cs="Tahoma"/>
        </w:rPr>
        <w:t>: Nhận dữ liệu phiếu nhập từ Excel. Dữ liệu nhập trong file Excel phải đảm bảo là file Excel mẫu của phần mềm, và dữ liệu nhập phải chuẩn (Mã hàng, mã kho,… phải có trong danh mục)</w:t>
      </w:r>
    </w:p>
    <w:p w:rsidR="005B7D18" w:rsidRDefault="00436E7A" w:rsidP="00436E7A">
      <w:pPr>
        <w:pStyle w:val="ListParagraph"/>
        <w:numPr>
          <w:ilvl w:val="0"/>
          <w:numId w:val="1"/>
        </w:numPr>
        <w:spacing w:line="360" w:lineRule="auto"/>
        <w:ind w:left="360"/>
        <w:jc w:val="both"/>
        <w:rPr>
          <w:rFonts w:ascii="Tahoma" w:hAnsi="Tahoma" w:cs="Tahoma"/>
          <w:b/>
          <w:color w:val="365F91" w:themeColor="accent1" w:themeShade="BF"/>
        </w:rPr>
      </w:pPr>
      <w:r w:rsidRPr="00436E7A">
        <w:rPr>
          <w:rFonts w:ascii="Tahoma" w:hAnsi="Tahoma" w:cs="Tahoma"/>
          <w:b/>
          <w:color w:val="365F91" w:themeColor="accent1" w:themeShade="BF"/>
        </w:rPr>
        <w:t>Mẹo (Tips)</w:t>
      </w:r>
    </w:p>
    <w:p w:rsidR="00672FC9" w:rsidRPr="00530687" w:rsidRDefault="00672FC9" w:rsidP="00436E7A">
      <w:pPr>
        <w:pStyle w:val="ListParagraph"/>
        <w:numPr>
          <w:ilvl w:val="1"/>
          <w:numId w:val="1"/>
        </w:numPr>
        <w:spacing w:line="360" w:lineRule="auto"/>
        <w:ind w:left="720"/>
        <w:jc w:val="both"/>
        <w:rPr>
          <w:rFonts w:ascii="Tahoma" w:hAnsi="Tahoma" w:cs="Tahoma"/>
        </w:rPr>
      </w:pPr>
    </w:p>
    <w:p w:rsidR="00A13758" w:rsidRDefault="00A13758" w:rsidP="00A13758">
      <w:pPr>
        <w:pStyle w:val="ListParagraph"/>
        <w:numPr>
          <w:ilvl w:val="0"/>
          <w:numId w:val="1"/>
        </w:numPr>
        <w:spacing w:line="360" w:lineRule="auto"/>
        <w:ind w:left="360"/>
        <w:jc w:val="both"/>
        <w:rPr>
          <w:rFonts w:ascii="Tahoma" w:hAnsi="Tahoma" w:cs="Tahoma"/>
        </w:rPr>
      </w:pPr>
      <w:r w:rsidRPr="00A13758">
        <w:rPr>
          <w:rFonts w:ascii="Tahoma" w:hAnsi="Tahoma" w:cs="Tahoma"/>
          <w:b/>
          <w:color w:val="365F91" w:themeColor="accent1" w:themeShade="BF"/>
        </w:rPr>
        <w:t>Tham chiếu</w:t>
      </w:r>
      <w:r>
        <w:rPr>
          <w:rFonts w:ascii="Tahoma" w:hAnsi="Tahoma" w:cs="Tahoma"/>
        </w:rPr>
        <w:t>: Xem thêm hướng dẫn sử dụng những thông tin liên quan</w:t>
      </w:r>
    </w:p>
    <w:p w:rsidR="00A13758" w:rsidRDefault="00A648D8" w:rsidP="00EC2E2C">
      <w:pPr>
        <w:pStyle w:val="ListParagraph"/>
        <w:numPr>
          <w:ilvl w:val="1"/>
          <w:numId w:val="1"/>
        </w:numPr>
        <w:spacing w:line="360" w:lineRule="auto"/>
        <w:ind w:left="720"/>
        <w:jc w:val="both"/>
        <w:rPr>
          <w:rFonts w:ascii="Tahoma" w:hAnsi="Tahoma" w:cs="Tahoma"/>
        </w:rPr>
      </w:pPr>
      <w:hyperlink r:id="rId6" w:history="1">
        <w:r w:rsidR="00E808CA" w:rsidRPr="00201E97">
          <w:rPr>
            <w:rStyle w:val="Hyperlink"/>
            <w:rFonts w:ascii="Tahoma" w:hAnsi="Tahoma" w:cs="Tahoma"/>
          </w:rPr>
          <w:t>Danh mục Nhóm hàng</w:t>
        </w:r>
      </w:hyperlink>
    </w:p>
    <w:p w:rsidR="00A13758" w:rsidRPr="00801F08" w:rsidRDefault="00A648D8" w:rsidP="00EC2E2C">
      <w:pPr>
        <w:pStyle w:val="ListParagraph"/>
        <w:numPr>
          <w:ilvl w:val="1"/>
          <w:numId w:val="1"/>
        </w:numPr>
        <w:spacing w:line="360" w:lineRule="auto"/>
        <w:ind w:left="720"/>
        <w:jc w:val="both"/>
        <w:rPr>
          <w:rFonts w:ascii="Tahoma" w:hAnsi="Tahoma" w:cs="Tahoma"/>
        </w:rPr>
      </w:pPr>
      <w:hyperlink r:id="rId7" w:history="1">
        <w:r w:rsidR="00A13758" w:rsidRPr="00201E97">
          <w:rPr>
            <w:rStyle w:val="Hyperlink"/>
            <w:rFonts w:ascii="Tahoma" w:hAnsi="Tahoma" w:cs="Tahoma"/>
          </w:rPr>
          <w:t xml:space="preserve">Danh mục </w:t>
        </w:r>
        <w:r w:rsidR="00E808CA" w:rsidRPr="00201E97">
          <w:rPr>
            <w:rStyle w:val="Hyperlink"/>
            <w:rFonts w:ascii="Tahoma" w:hAnsi="Tahoma" w:cs="Tahoma"/>
          </w:rPr>
          <w:t>Từ điển hàng hóa, vật tư</w:t>
        </w:r>
      </w:hyperlink>
    </w:p>
    <w:p w:rsidR="00521263" w:rsidRPr="00521263" w:rsidRDefault="00A648D8" w:rsidP="00624C4C">
      <w:pPr>
        <w:pStyle w:val="ListParagraph"/>
        <w:numPr>
          <w:ilvl w:val="1"/>
          <w:numId w:val="1"/>
        </w:numPr>
        <w:spacing w:line="360" w:lineRule="auto"/>
        <w:ind w:left="720"/>
        <w:jc w:val="both"/>
        <w:rPr>
          <w:rFonts w:ascii="Tahoma" w:hAnsi="Tahoma" w:cs="Tahoma"/>
        </w:rPr>
      </w:pPr>
      <w:hyperlink r:id="rId8" w:history="1">
        <w:r w:rsidR="00E808CA" w:rsidRPr="00201E97">
          <w:rPr>
            <w:rStyle w:val="Hyperlink"/>
            <w:rFonts w:ascii="Tahoma" w:hAnsi="Tahoma" w:cs="Tahoma"/>
          </w:rPr>
          <w:t>Danh mục Kho</w:t>
        </w:r>
      </w:hyperlink>
    </w:p>
    <w:p w:rsidR="00521263" w:rsidRPr="00521263" w:rsidRDefault="00A648D8" w:rsidP="00624C4C">
      <w:pPr>
        <w:pStyle w:val="ListParagraph"/>
        <w:numPr>
          <w:ilvl w:val="1"/>
          <w:numId w:val="1"/>
        </w:numPr>
        <w:spacing w:line="360" w:lineRule="auto"/>
        <w:ind w:left="720"/>
        <w:jc w:val="both"/>
        <w:rPr>
          <w:rFonts w:ascii="Tahoma" w:hAnsi="Tahoma" w:cs="Tahoma"/>
        </w:rPr>
      </w:pPr>
      <w:hyperlink r:id="rId9" w:history="1">
        <w:r w:rsidR="00521263" w:rsidRPr="00521263">
          <w:rPr>
            <w:rStyle w:val="Hyperlink"/>
          </w:rPr>
          <w:t>Phiếu xuất nội bộ</w:t>
        </w:r>
      </w:hyperlink>
    </w:p>
    <w:p w:rsidR="004B1B95" w:rsidRPr="00624C4C" w:rsidRDefault="00A648D8" w:rsidP="00624C4C">
      <w:pPr>
        <w:pStyle w:val="ListParagraph"/>
        <w:numPr>
          <w:ilvl w:val="1"/>
          <w:numId w:val="1"/>
        </w:numPr>
        <w:spacing w:line="360" w:lineRule="auto"/>
        <w:ind w:left="720"/>
        <w:jc w:val="both"/>
        <w:rPr>
          <w:rFonts w:ascii="Tahoma" w:hAnsi="Tahoma" w:cs="Tahoma"/>
        </w:rPr>
      </w:pPr>
      <w:hyperlink r:id="rId10" w:history="1">
        <w:r w:rsidR="00521263" w:rsidRPr="00521263">
          <w:rPr>
            <w:rStyle w:val="Hyperlink"/>
          </w:rPr>
          <w:t>Chuyển kho nội bộ</w:t>
        </w:r>
      </w:hyperlink>
      <w:r w:rsidR="004B1B95" w:rsidRPr="00624C4C">
        <w:rPr>
          <w:rFonts w:ascii="Tahoma" w:hAnsi="Tahoma" w:cs="Tahoma"/>
          <w:b/>
          <w:color w:val="365F91" w:themeColor="accent1" w:themeShade="BF"/>
        </w:rPr>
        <w:br w:type="page"/>
      </w:r>
    </w:p>
    <w:p w:rsidR="00583395" w:rsidRDefault="00583395" w:rsidP="00210347">
      <w:pPr>
        <w:pStyle w:val="ListParagraph"/>
        <w:numPr>
          <w:ilvl w:val="0"/>
          <w:numId w:val="1"/>
        </w:numPr>
        <w:spacing w:line="360" w:lineRule="auto"/>
        <w:ind w:left="360"/>
        <w:jc w:val="both"/>
        <w:rPr>
          <w:rFonts w:ascii="Tahoma" w:hAnsi="Tahoma" w:cs="Tahoma"/>
          <w:b/>
          <w:color w:val="365F91" w:themeColor="accent1" w:themeShade="BF"/>
        </w:rPr>
      </w:pPr>
      <w:r w:rsidRPr="00210347">
        <w:rPr>
          <w:rFonts w:ascii="Tahoma" w:hAnsi="Tahoma" w:cs="Tahoma"/>
          <w:b/>
          <w:color w:val="365F91" w:themeColor="accent1" w:themeShade="BF"/>
        </w:rPr>
        <w:lastRenderedPageBreak/>
        <w:t>Hình chụp</w:t>
      </w:r>
    </w:p>
    <w:p w:rsidR="00210347" w:rsidRPr="00210347" w:rsidRDefault="00241D16" w:rsidP="00210347">
      <w:pPr>
        <w:spacing w:line="360" w:lineRule="auto"/>
        <w:jc w:val="both"/>
        <w:rPr>
          <w:rFonts w:ascii="Tahoma" w:hAnsi="Tahoma" w:cs="Tahoma"/>
          <w:b/>
          <w:color w:val="365F91" w:themeColor="accent1" w:themeShade="BF"/>
        </w:rPr>
      </w:pPr>
      <w:r>
        <w:rPr>
          <w:rFonts w:ascii="Tahoma" w:hAnsi="Tahoma" w:cs="Tahoma"/>
          <w:b/>
          <w:noProof/>
          <w:color w:val="365F91" w:themeColor="accent1" w:themeShade="BF"/>
        </w:rPr>
        <w:drawing>
          <wp:inline distT="0" distB="0" distL="0" distR="0">
            <wp:extent cx="5943600" cy="3167599"/>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943600" cy="3167599"/>
                    </a:xfrm>
                    <a:prstGeom prst="rect">
                      <a:avLst/>
                    </a:prstGeom>
                    <a:noFill/>
                    <a:ln w="9525">
                      <a:noFill/>
                      <a:miter lim="800000"/>
                      <a:headEnd/>
                      <a:tailEnd/>
                    </a:ln>
                  </pic:spPr>
                </pic:pic>
              </a:graphicData>
            </a:graphic>
          </wp:inline>
        </w:drawing>
      </w:r>
    </w:p>
    <w:sectPr w:rsidR="00210347" w:rsidRPr="00210347" w:rsidSect="00313658">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21752"/>
    <w:multiLevelType w:val="hybridMultilevel"/>
    <w:tmpl w:val="9D401940"/>
    <w:lvl w:ilvl="0" w:tplc="4664BB28">
      <w:numFmt w:val="bullet"/>
      <w:lvlText w:val=""/>
      <w:lvlJc w:val="left"/>
      <w:pPr>
        <w:ind w:left="1440" w:hanging="360"/>
      </w:pPr>
      <w:rPr>
        <w:rFonts w:ascii="Wingdings" w:eastAsiaTheme="minorHAnsi" w:hAnsi="Wingdings"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916238"/>
    <w:multiLevelType w:val="hybridMultilevel"/>
    <w:tmpl w:val="B262DA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5954B6"/>
    <w:multiLevelType w:val="hybridMultilevel"/>
    <w:tmpl w:val="D3A88C48"/>
    <w:lvl w:ilvl="0" w:tplc="0409000B">
      <w:start w:val="1"/>
      <w:numFmt w:val="bullet"/>
      <w:lvlText w:val=""/>
      <w:lvlJc w:val="left"/>
      <w:pPr>
        <w:ind w:left="720" w:hanging="360"/>
      </w:pPr>
      <w:rPr>
        <w:rFonts w:ascii="Wingdings" w:hAnsi="Wingdings" w:hint="default"/>
      </w:rPr>
    </w:lvl>
    <w:lvl w:ilvl="1" w:tplc="DF52C95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2B8A9DF4">
      <w:numFmt w:val="bullet"/>
      <w:lvlText w:val=""/>
      <w:lvlJc w:val="left"/>
      <w:pPr>
        <w:ind w:left="3600" w:hanging="360"/>
      </w:pPr>
      <w:rPr>
        <w:rFonts w:ascii="Wingdings" w:eastAsiaTheme="minorHAnsi" w:hAnsi="Wingdings"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73CEB"/>
    <w:multiLevelType w:val="hybridMultilevel"/>
    <w:tmpl w:val="9AB6E3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01DF"/>
    <w:rsid w:val="000D369F"/>
    <w:rsid w:val="000E6A1F"/>
    <w:rsid w:val="001052D9"/>
    <w:rsid w:val="00110FD7"/>
    <w:rsid w:val="00120988"/>
    <w:rsid w:val="0013290F"/>
    <w:rsid w:val="00156096"/>
    <w:rsid w:val="00181FB1"/>
    <w:rsid w:val="001E3309"/>
    <w:rsid w:val="001F34EC"/>
    <w:rsid w:val="001F58A8"/>
    <w:rsid w:val="00201E97"/>
    <w:rsid w:val="00203B6E"/>
    <w:rsid w:val="00210347"/>
    <w:rsid w:val="00226538"/>
    <w:rsid w:val="00226E82"/>
    <w:rsid w:val="00241D16"/>
    <w:rsid w:val="00251702"/>
    <w:rsid w:val="0029327D"/>
    <w:rsid w:val="0030655E"/>
    <w:rsid w:val="00311142"/>
    <w:rsid w:val="00313658"/>
    <w:rsid w:val="00315E2D"/>
    <w:rsid w:val="00390227"/>
    <w:rsid w:val="003B571C"/>
    <w:rsid w:val="003C419F"/>
    <w:rsid w:val="003D3AC2"/>
    <w:rsid w:val="003F18B0"/>
    <w:rsid w:val="00436E7A"/>
    <w:rsid w:val="00457A27"/>
    <w:rsid w:val="004B1B95"/>
    <w:rsid w:val="004B4182"/>
    <w:rsid w:val="00500DFD"/>
    <w:rsid w:val="0051368C"/>
    <w:rsid w:val="00521263"/>
    <w:rsid w:val="00530687"/>
    <w:rsid w:val="005376FC"/>
    <w:rsid w:val="00583395"/>
    <w:rsid w:val="005969D4"/>
    <w:rsid w:val="005A2336"/>
    <w:rsid w:val="005B7D18"/>
    <w:rsid w:val="005C3563"/>
    <w:rsid w:val="005E3331"/>
    <w:rsid w:val="0060027F"/>
    <w:rsid w:val="00603762"/>
    <w:rsid w:val="00613F3E"/>
    <w:rsid w:val="006249AA"/>
    <w:rsid w:val="00624C4C"/>
    <w:rsid w:val="006252AF"/>
    <w:rsid w:val="00643356"/>
    <w:rsid w:val="00661CAC"/>
    <w:rsid w:val="00672FC9"/>
    <w:rsid w:val="006734FE"/>
    <w:rsid w:val="00692A83"/>
    <w:rsid w:val="006B3743"/>
    <w:rsid w:val="006F02C9"/>
    <w:rsid w:val="006F549E"/>
    <w:rsid w:val="00716BC8"/>
    <w:rsid w:val="007537C8"/>
    <w:rsid w:val="007601DF"/>
    <w:rsid w:val="00786E2B"/>
    <w:rsid w:val="0078716C"/>
    <w:rsid w:val="00797283"/>
    <w:rsid w:val="007D3C63"/>
    <w:rsid w:val="007D7BB7"/>
    <w:rsid w:val="007F4632"/>
    <w:rsid w:val="00801F08"/>
    <w:rsid w:val="00884CFE"/>
    <w:rsid w:val="008A4B18"/>
    <w:rsid w:val="008C5C70"/>
    <w:rsid w:val="0090740C"/>
    <w:rsid w:val="009119CC"/>
    <w:rsid w:val="00930B7E"/>
    <w:rsid w:val="00965A6D"/>
    <w:rsid w:val="00994C20"/>
    <w:rsid w:val="009B4E0E"/>
    <w:rsid w:val="009C3D04"/>
    <w:rsid w:val="009C721D"/>
    <w:rsid w:val="009D2C61"/>
    <w:rsid w:val="009E3ACB"/>
    <w:rsid w:val="00A11FB8"/>
    <w:rsid w:val="00A13758"/>
    <w:rsid w:val="00A648D8"/>
    <w:rsid w:val="00A750F3"/>
    <w:rsid w:val="00A8714E"/>
    <w:rsid w:val="00AE2DF9"/>
    <w:rsid w:val="00B35C0B"/>
    <w:rsid w:val="00B47569"/>
    <w:rsid w:val="00B62A64"/>
    <w:rsid w:val="00B636EE"/>
    <w:rsid w:val="00C03E5B"/>
    <w:rsid w:val="00C201DE"/>
    <w:rsid w:val="00C33407"/>
    <w:rsid w:val="00C40B87"/>
    <w:rsid w:val="00C64EB8"/>
    <w:rsid w:val="00C70732"/>
    <w:rsid w:val="00C85C5D"/>
    <w:rsid w:val="00C9355E"/>
    <w:rsid w:val="00CA4B20"/>
    <w:rsid w:val="00CB3C80"/>
    <w:rsid w:val="00D13861"/>
    <w:rsid w:val="00D31167"/>
    <w:rsid w:val="00D324D0"/>
    <w:rsid w:val="00D33F43"/>
    <w:rsid w:val="00D3779E"/>
    <w:rsid w:val="00D50DF8"/>
    <w:rsid w:val="00D53F50"/>
    <w:rsid w:val="00D54D44"/>
    <w:rsid w:val="00D8164B"/>
    <w:rsid w:val="00D874C8"/>
    <w:rsid w:val="00DE0F8E"/>
    <w:rsid w:val="00DF2AD4"/>
    <w:rsid w:val="00E13F35"/>
    <w:rsid w:val="00E5428C"/>
    <w:rsid w:val="00E808CA"/>
    <w:rsid w:val="00E90B58"/>
    <w:rsid w:val="00E9623D"/>
    <w:rsid w:val="00EB1113"/>
    <w:rsid w:val="00EC2E2C"/>
    <w:rsid w:val="00EE300D"/>
    <w:rsid w:val="00EE59EC"/>
    <w:rsid w:val="00EF3071"/>
    <w:rsid w:val="00F1582D"/>
    <w:rsid w:val="00F276D2"/>
    <w:rsid w:val="00F61A0E"/>
    <w:rsid w:val="00F61A7A"/>
    <w:rsid w:val="00F64FD0"/>
    <w:rsid w:val="00F6599E"/>
    <w:rsid w:val="00F86BED"/>
    <w:rsid w:val="00FB7A3A"/>
    <w:rsid w:val="00FC06C2"/>
    <w:rsid w:val="00FC64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1DF"/>
    <w:pPr>
      <w:ind w:left="720"/>
      <w:contextualSpacing/>
    </w:pPr>
  </w:style>
  <w:style w:type="paragraph" w:styleId="BalloonText">
    <w:name w:val="Balloon Text"/>
    <w:basedOn w:val="Normal"/>
    <w:link w:val="BalloonTextChar"/>
    <w:uiPriority w:val="99"/>
    <w:semiHidden/>
    <w:unhideWhenUsed/>
    <w:rsid w:val="0076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DF"/>
    <w:rPr>
      <w:rFonts w:ascii="Tahoma" w:hAnsi="Tahoma" w:cs="Tahoma"/>
      <w:sz w:val="16"/>
      <w:szCs w:val="16"/>
    </w:rPr>
  </w:style>
  <w:style w:type="character" w:styleId="Hyperlink">
    <w:name w:val="Hyperlink"/>
    <w:basedOn w:val="DefaultParagraphFont"/>
    <w:uiPriority w:val="99"/>
    <w:unhideWhenUsed/>
    <w:rsid w:val="008A4B18"/>
    <w:rPr>
      <w:color w:val="0000FF" w:themeColor="hyperlink"/>
      <w:u w:val="single"/>
    </w:rPr>
  </w:style>
  <w:style w:type="character" w:styleId="FollowedHyperlink">
    <w:name w:val="FollowedHyperlink"/>
    <w:basedOn w:val="DefaultParagraphFont"/>
    <w:uiPriority w:val="99"/>
    <w:semiHidden/>
    <w:unhideWhenUsed/>
    <w:rsid w:val="00801F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junsky.vn/help/htm/cf/cf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live.junsky.vn/help/htm/cf/cfi.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ve.junsky.vn/help/htm/cf/cfig.htm"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live.junsky.vn/help/htm/iv/it.htm" TargetMode="External"/><Relationship Id="rId4" Type="http://schemas.openxmlformats.org/officeDocument/2006/relationships/settings" Target="settings.xml"/><Relationship Id="rId9" Type="http://schemas.openxmlformats.org/officeDocument/2006/relationships/hyperlink" Target="http://live.junsky.vn/help/htm/iv/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8F873-FA46-4CF8-BD50-1788AF1A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113</cp:revision>
  <dcterms:created xsi:type="dcterms:W3CDTF">2014-06-17T03:58:00Z</dcterms:created>
  <dcterms:modified xsi:type="dcterms:W3CDTF">2014-06-27T15:13:00Z</dcterms:modified>
</cp:coreProperties>
</file>